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CA51E59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4A03DB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CD0FAC">
        <w:rPr>
          <w:rFonts w:cs="Arial"/>
          <w:b/>
          <w:color w:val="000000"/>
          <w:sz w:val="28"/>
          <w:szCs w:val="28"/>
        </w:rPr>
        <w:t xml:space="preserve"> </w:t>
      </w:r>
      <w:r w:rsidR="00CD0FAC" w:rsidRPr="00CD0FAC">
        <w:rPr>
          <w:rFonts w:cs="Arial"/>
          <w:b/>
          <w:color w:val="000000"/>
          <w:sz w:val="28"/>
          <w:szCs w:val="28"/>
        </w:rPr>
        <w:t>R1-2308576</w:t>
      </w:r>
    </w:p>
    <w:p w14:paraId="6C444D2B" w14:textId="3926D6A7" w:rsidR="00E81C66" w:rsidRPr="00C47186" w:rsidRDefault="00BF592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F90A6A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7151A6E5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6622D2">
        <w:rPr>
          <w:b/>
          <w:color w:val="000000"/>
          <w:sz w:val="24"/>
          <w:szCs w:val="24"/>
        </w:rPr>
        <w:t>3</w:t>
      </w:r>
    </w:p>
    <w:p w14:paraId="03AD16E9" w14:textId="1AAE4671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6622D2">
        <w:rPr>
          <w:b/>
          <w:color w:val="000000"/>
          <w:sz w:val="24"/>
          <w:szCs w:val="24"/>
        </w:rPr>
        <w:t>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bookmarkEnd w:id="1"/>
    <w:p w14:paraId="20A4E0C4" w14:textId="20F9E3C3" w:rsidR="005D7CCC" w:rsidRDefault="006622D2" w:rsidP="006622D2">
      <w:pPr>
        <w:pStyle w:val="Heading3"/>
        <w:numPr>
          <w:ilvl w:val="0"/>
          <w:numId w:val="0"/>
        </w:numPr>
        <w:ind w:left="720" w:hanging="720"/>
      </w:pPr>
      <w:r>
        <w:t xml:space="preserve">9.16.3 </w:t>
      </w:r>
      <w:bookmarkStart w:id="5" w:name="_Toc142292374"/>
      <w:r w:rsidRPr="0072164E">
        <w:t>UE features for NR network energy savings</w:t>
      </w:r>
      <w:bookmarkEnd w:id="5"/>
    </w:p>
    <w:p w14:paraId="49E326D0" w14:textId="77777777" w:rsidR="006622D2" w:rsidRDefault="006622D2" w:rsidP="006622D2">
      <w:pPr>
        <w:rPr>
          <w:i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NR network energy savings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4B833489" w14:textId="77777777" w:rsidR="006622D2" w:rsidRDefault="006622D2" w:rsidP="006622D2">
      <w:pPr>
        <w:rPr>
          <w:lang w:eastAsia="x-none"/>
        </w:rPr>
      </w:pPr>
    </w:p>
    <w:p w14:paraId="5F177F1B" w14:textId="1ACE6747" w:rsidR="00B5394A" w:rsidRPr="006905A3" w:rsidRDefault="003018A0" w:rsidP="00B5394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3018A0">
        <w:rPr>
          <w:rFonts w:ascii="Calibri" w:hAnsi="Calibri" w:cs="Arial"/>
          <w:b/>
          <w:highlight w:val="green"/>
        </w:rPr>
        <w:t>Agreement</w:t>
      </w:r>
      <w:r w:rsidR="00B5394A" w:rsidRPr="003018A0">
        <w:rPr>
          <w:rFonts w:ascii="Calibri" w:hAnsi="Calibri" w:cs="Arial"/>
          <w:b/>
          <w:highlight w:val="green"/>
        </w:rPr>
        <w:t>:</w:t>
      </w:r>
      <w:r w:rsidR="00B5394A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541"/>
        <w:gridCol w:w="3772"/>
        <w:gridCol w:w="5195"/>
        <w:gridCol w:w="222"/>
        <w:gridCol w:w="561"/>
        <w:gridCol w:w="222"/>
        <w:gridCol w:w="4257"/>
        <w:gridCol w:w="594"/>
        <w:gridCol w:w="472"/>
        <w:gridCol w:w="472"/>
        <w:gridCol w:w="550"/>
        <w:gridCol w:w="1894"/>
        <w:gridCol w:w="1705"/>
      </w:tblGrid>
      <w:tr w:rsidR="00B070E4" w:rsidRPr="00CB0607" w14:paraId="5EE6F504" w14:textId="77777777" w:rsidTr="00D44712">
        <w:tc>
          <w:tcPr>
            <w:tcW w:w="0" w:type="auto"/>
            <w:shd w:val="clear" w:color="auto" w:fill="auto"/>
          </w:tcPr>
          <w:p w14:paraId="237418AF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7E3BE4D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370869D0" w14:textId="062542E2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 w:rsidR="00C53AC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DRX operation based on RRC configuration</w:t>
            </w:r>
            <w:r w:rsidR="00CB0607"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="00CB0607"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58D0223C" w14:textId="01E34615" w:rsidR="00B5394A" w:rsidRPr="00CB0607" w:rsidRDefault="00B5394A" w:rsidP="00D44712">
            <w:pPr>
              <w:jc w:val="left"/>
              <w:rPr>
                <w:rFonts w:cs="Arial"/>
                <w:color w:val="FF0000"/>
              </w:rPr>
            </w:pPr>
            <w:r w:rsidRPr="00CB0607">
              <w:rPr>
                <w:rFonts w:cs="Arial"/>
                <w:color w:val="FF0000"/>
              </w:rPr>
              <w:t>Support of cell DTX/DRX operation</w:t>
            </w:r>
            <w:r w:rsidR="00F45C7B" w:rsidRPr="00CB0607">
              <w:rPr>
                <w:rFonts w:cs="Arial"/>
                <w:color w:val="FF0000"/>
              </w:rPr>
              <w:t xml:space="preserve"> </w:t>
            </w:r>
            <w:r w:rsidR="00F45C7B" w:rsidRPr="00CB0607">
              <w:rPr>
                <w:rFonts w:cs="Arial"/>
                <w:color w:val="FF0000"/>
                <w:highlight w:val="yellow"/>
              </w:rPr>
              <w:t xml:space="preserve">[with one </w:t>
            </w:r>
            <w:r w:rsidR="009B012A" w:rsidRPr="00CB0607">
              <w:rPr>
                <w:rFonts w:cs="Arial"/>
                <w:color w:val="FF0000"/>
                <w:highlight w:val="yellow"/>
              </w:rPr>
              <w:t xml:space="preserve">DTX/DRX </w:t>
            </w:r>
            <w:r w:rsidR="00F45C7B" w:rsidRPr="00CB0607">
              <w:rPr>
                <w:rFonts w:cs="Arial"/>
                <w:color w:val="FF0000"/>
                <w:highlight w:val="yellow"/>
              </w:rPr>
              <w:t>configuration</w:t>
            </w:r>
            <w:r w:rsidR="007C4D60" w:rsidRPr="00CB0607">
              <w:rPr>
                <w:rFonts w:cs="Arial"/>
                <w:color w:val="FF0000"/>
                <w:highlight w:val="yellow"/>
              </w:rPr>
              <w:t xml:space="preserve"> per cell</w:t>
            </w:r>
            <w:r w:rsidR="00F45C7B" w:rsidRPr="00CB0607">
              <w:rPr>
                <w:rFonts w:cs="Arial"/>
                <w:color w:val="FF0000"/>
                <w:highlight w:val="yellow"/>
              </w:rPr>
              <w:t>]</w:t>
            </w:r>
          </w:p>
          <w:p w14:paraId="43BE3130" w14:textId="100C240C" w:rsidR="00B5394A" w:rsidRPr="00CB0607" w:rsidRDefault="00890ADE" w:rsidP="00D44712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[</w:t>
            </w:r>
            <w:r w:rsidR="00B5394A" w:rsidRPr="00CB0607">
              <w:rPr>
                <w:rFonts w:cs="Arial"/>
                <w:color w:val="000000" w:themeColor="text1"/>
                <w:highlight w:val="yellow"/>
              </w:rPr>
              <w:t xml:space="preserve">1) During non-active </w:t>
            </w:r>
            <w:r w:rsidR="00B5394A"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="00B5394A"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="00B5394A"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="00B5394A" w:rsidRPr="00CB0607">
              <w:rPr>
                <w:rFonts w:cs="Arial"/>
                <w:color w:val="000000" w:themeColor="text1"/>
                <w:highlight w:val="yellow"/>
              </w:rPr>
              <w:t xml:space="preserve"> of Cell DTX, UE does not </w:t>
            </w:r>
            <w:r w:rsidR="00B5394A"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="00B5394A" w:rsidRPr="00CB0607">
              <w:rPr>
                <w:rFonts w:cs="Arial"/>
                <w:color w:val="000000" w:themeColor="text1"/>
                <w:highlight w:val="yellow"/>
              </w:rPr>
              <w:t xml:space="preserve"> receive and/or process the following channels/signals from the </w:t>
            </w:r>
            <w:proofErr w:type="spellStart"/>
            <w:r w:rsidR="00B5394A"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="00B5394A"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7271CCA9" w14:textId="77777777" w:rsidR="00B5394A" w:rsidRPr="00CB0607" w:rsidRDefault="00B5394A" w:rsidP="00D44712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CSI-RS configuration in CSI-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ReportConfig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with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reportQuantity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including RI</w:t>
            </w:r>
          </w:p>
          <w:p w14:paraId="12C56183" w14:textId="77777777" w:rsidR="00B5394A" w:rsidRPr="00CB0607" w:rsidRDefault="00B5394A" w:rsidP="00D44712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2)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DRX,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transmit the following channels/signals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from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to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the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393AAAA5" w14:textId="77777777" w:rsidR="00B5394A" w:rsidRPr="00CB0607" w:rsidRDefault="00B5394A" w:rsidP="00D44712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 report</w:t>
            </w:r>
          </w:p>
          <w:p w14:paraId="1AB13D6E" w14:textId="3CCFA418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highlight w:val="yellow"/>
              </w:rPr>
              <w:t>- Periodic/Semi-persistent SRS</w:t>
            </w:r>
            <w:r w:rsidR="00890ADE" w:rsidRPr="00CB0607">
              <w:rPr>
                <w:rFonts w:ascii="Arial" w:hAnsi="Arial" w:cs="Arial"/>
                <w:color w:val="000000" w:themeColor="text1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C8E755D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392071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9E569B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6D640E" w14:textId="45D9E570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>UE does not support Cell DTX/DRX operation</w:t>
            </w:r>
            <w:r w:rsidR="00CB0607"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B0607"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  <w:r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B0607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7AA44E90" w14:textId="13B4C093" w:rsidR="00B5394A" w:rsidRPr="00CB0607" w:rsidRDefault="00DF3C04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C66F695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50E66CD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8ABAE9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3160D4" w14:textId="28DBAC84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 w:rsidR="00881533"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</w:tc>
        <w:tc>
          <w:tcPr>
            <w:tcW w:w="0" w:type="auto"/>
            <w:shd w:val="clear" w:color="auto" w:fill="auto"/>
          </w:tcPr>
          <w:p w14:paraId="465C52F2" w14:textId="77777777" w:rsidR="00B5394A" w:rsidRPr="00CB060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5D5271E5" w14:textId="77777777" w:rsidR="00B5394A" w:rsidRDefault="00B5394A" w:rsidP="00B5394A">
      <w:pPr>
        <w:rPr>
          <w:lang w:eastAsia="x-none"/>
        </w:rPr>
      </w:pPr>
    </w:p>
    <w:p w14:paraId="3EE8370F" w14:textId="1905B471" w:rsidR="00B5394A" w:rsidRPr="006905A3" w:rsidRDefault="002C2C1B" w:rsidP="00B5394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1359A">
        <w:rPr>
          <w:rFonts w:ascii="Calibri" w:hAnsi="Calibri" w:cs="Arial"/>
          <w:b/>
          <w:highlight w:val="green"/>
        </w:rPr>
        <w:t>Agreement</w:t>
      </w:r>
      <w:r w:rsidR="00B5394A" w:rsidRPr="00A1359A">
        <w:rPr>
          <w:rFonts w:ascii="Calibri" w:hAnsi="Calibri" w:cs="Arial"/>
          <w:b/>
          <w:highlight w:val="green"/>
        </w:rPr>
        <w:t>:</w:t>
      </w:r>
      <w:r w:rsidR="00B5394A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559"/>
        <w:gridCol w:w="2954"/>
        <w:gridCol w:w="4289"/>
        <w:gridCol w:w="559"/>
        <w:gridCol w:w="561"/>
        <w:gridCol w:w="222"/>
        <w:gridCol w:w="5227"/>
        <w:gridCol w:w="594"/>
        <w:gridCol w:w="472"/>
        <w:gridCol w:w="472"/>
        <w:gridCol w:w="550"/>
        <w:gridCol w:w="1919"/>
        <w:gridCol w:w="2028"/>
      </w:tblGrid>
      <w:tr w:rsidR="00043BA7" w:rsidRPr="00703AE6" w14:paraId="3217A8DF" w14:textId="77777777" w:rsidTr="00D44712">
        <w:tc>
          <w:tcPr>
            <w:tcW w:w="0" w:type="auto"/>
            <w:shd w:val="clear" w:color="auto" w:fill="auto"/>
          </w:tcPr>
          <w:p w14:paraId="6D94FE42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7EB1295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6034811E" w14:textId="05C492E3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 w:rsidR="002C2C1B">
              <w:rPr>
                <w:rFonts w:ascii="Arial" w:eastAsia="SimSun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triggered by DCI format </w:t>
            </w:r>
            <w:r w:rsidR="003018A0"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</w:t>
            </w:r>
            <w:r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2_x</w:t>
            </w:r>
            <w:r w:rsidR="003018A0"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3BC4EA1" w14:textId="6A9C3B0A" w:rsidR="00B5394A" w:rsidRPr="00703AE6" w:rsidRDefault="00FC2D1B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1</w:t>
            </w:r>
            <w:r w:rsidR="00B5394A"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) Support of Cell DTX</w:t>
            </w:r>
            <w:r w:rsidR="009A52B3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/</w:t>
            </w:r>
            <w:r w:rsidR="00B5394A"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DRX configuration activation and deactivation via DCI</w:t>
            </w:r>
            <w:r w:rsidR="00074E2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 xml:space="preserve"> </w:t>
            </w:r>
            <w:r w:rsidR="00074E26" w:rsidRPr="00074E26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3A213F05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287B7610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36D1616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AF50E67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</w:rPr>
              <w:t xml:space="preserve">UE does not support dynamic Cell DTX/DRX operation triggered by L1 signalling </w:t>
            </w:r>
            <w:r w:rsidRPr="00966C3D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1636590A" w14:textId="38DE8F44" w:rsidR="00B5394A" w:rsidRPr="00703AE6" w:rsidRDefault="00DF3C04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E02A362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642BCC6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950A70F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625CDF4" w14:textId="5D0E6FC1" w:rsidR="00043BA7" w:rsidRPr="00043BA7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Cs w:val="21"/>
                <w:highlight w:val="yellow"/>
              </w:rPr>
            </w:pPr>
            <w:r w:rsidRPr="00980756">
              <w:rPr>
                <w:rFonts w:ascii="Arial" w:hAnsi="Arial" w:cs="Arial"/>
                <w:szCs w:val="21"/>
                <w:highlight w:val="yellow"/>
              </w:rPr>
              <w:t xml:space="preserve">FFS: merge this FG </w:t>
            </w:r>
            <w:r w:rsidRPr="00043BA7">
              <w:rPr>
                <w:rFonts w:ascii="Arial" w:hAnsi="Arial" w:cs="Arial"/>
                <w:szCs w:val="21"/>
                <w:highlight w:val="yellow"/>
              </w:rPr>
              <w:t xml:space="preserve">with FG </w:t>
            </w:r>
            <w:r w:rsidR="008A4FDF" w:rsidRPr="00043BA7">
              <w:rPr>
                <w:rFonts w:ascii="Arial" w:hAnsi="Arial" w:cs="Arial"/>
                <w:szCs w:val="21"/>
                <w:highlight w:val="yellow"/>
              </w:rPr>
              <w:t>4</w:t>
            </w:r>
            <w:r w:rsidRPr="00043BA7">
              <w:rPr>
                <w:rFonts w:ascii="Arial" w:hAnsi="Arial" w:cs="Arial"/>
                <w:szCs w:val="21"/>
                <w:highlight w:val="yellow"/>
              </w:rPr>
              <w:t>2-4</w:t>
            </w:r>
          </w:p>
        </w:tc>
        <w:tc>
          <w:tcPr>
            <w:tcW w:w="0" w:type="auto"/>
            <w:shd w:val="clear" w:color="auto" w:fill="auto"/>
          </w:tcPr>
          <w:p w14:paraId="635AEBDF" w14:textId="77777777" w:rsidR="00B5394A" w:rsidRPr="00703AE6" w:rsidRDefault="00B5394A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50B64B34" w14:textId="77777777" w:rsidR="00B5394A" w:rsidRDefault="00B5394A" w:rsidP="00B5394A">
      <w:pPr>
        <w:rPr>
          <w:lang w:eastAsia="x-none"/>
        </w:rPr>
      </w:pPr>
    </w:p>
    <w:p w14:paraId="3324D054" w14:textId="2BF39CD7" w:rsidR="004C7152" w:rsidRPr="006905A3" w:rsidRDefault="00220846" w:rsidP="004C715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20846">
        <w:rPr>
          <w:rFonts w:ascii="Calibri" w:hAnsi="Calibri" w:cs="Arial"/>
          <w:b/>
          <w:highlight w:val="green"/>
        </w:rPr>
        <w:t>Agreement</w:t>
      </w:r>
      <w:r w:rsidR="004C7152" w:rsidRPr="00220846">
        <w:rPr>
          <w:rFonts w:ascii="Calibri" w:hAnsi="Calibri" w:cs="Arial"/>
          <w:b/>
          <w:highlight w:val="green"/>
        </w:rPr>
        <w:t>:</w:t>
      </w:r>
      <w:r w:rsidR="004C7152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556"/>
        <w:gridCol w:w="4286"/>
        <w:gridCol w:w="4950"/>
        <w:gridCol w:w="556"/>
        <w:gridCol w:w="561"/>
        <w:gridCol w:w="222"/>
        <w:gridCol w:w="3245"/>
        <w:gridCol w:w="982"/>
        <w:gridCol w:w="472"/>
        <w:gridCol w:w="472"/>
        <w:gridCol w:w="550"/>
        <w:gridCol w:w="2125"/>
        <w:gridCol w:w="1512"/>
      </w:tblGrid>
      <w:tr w:rsidR="00B95EC8" w:rsidRPr="004F0FF4" w14:paraId="5AF9A304" w14:textId="77777777" w:rsidTr="00415249">
        <w:tc>
          <w:tcPr>
            <w:tcW w:w="0" w:type="auto"/>
            <w:shd w:val="clear" w:color="auto" w:fill="auto"/>
          </w:tcPr>
          <w:p w14:paraId="265906A7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60E9DE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60F8C223" w14:textId="48831664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Spatial domain adaptation with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="00D27480"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="00A133DD"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="00783061"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  <w:r w:rsidR="00376EF7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70C1D98" w14:textId="2AD56A09" w:rsidR="00783061" w:rsidRPr="004F0FF4" w:rsidRDefault="00783061" w:rsidP="0078306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="003860AF"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based on CSI report sub-configuration(s), each containing one [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port subset configuration/list of CSI-RS IDs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] 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[for each of periodic and aperiodic CSI reporting]</w:t>
            </w:r>
          </w:p>
          <w:p w14:paraId="76D8033E" w14:textId="77777777" w:rsidR="00783061" w:rsidRPr="004F0FF4" w:rsidRDefault="00783061" w:rsidP="0078306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5801561C" w14:textId="77777777" w:rsidR="00783061" w:rsidRPr="004F0FF4" w:rsidRDefault="00783061" w:rsidP="0078306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4651624A" w14:textId="77777777" w:rsidR="00783061" w:rsidRPr="004F0FF4" w:rsidRDefault="00783061" w:rsidP="0078306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 xml:space="preserve">simultaneous NZP-CSI-RS resources per </w:t>
            </w:r>
            <w:proofErr w:type="gramStart"/>
            <w:r w:rsidRPr="004F0FF4">
              <w:rPr>
                <w:rFonts w:cs="Arial"/>
                <w:color w:val="FF0000"/>
                <w:highlight w:val="yellow"/>
              </w:rPr>
              <w:t>CC</w:t>
            </w:r>
            <w:proofErr w:type="gramEnd"/>
          </w:p>
          <w:p w14:paraId="3B347CDC" w14:textId="77777777" w:rsidR="00783061" w:rsidRPr="004F0FF4" w:rsidRDefault="00783061" w:rsidP="0078306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67A6E4CD" w14:textId="77777777" w:rsidR="00783061" w:rsidRPr="004F0FF4" w:rsidRDefault="00783061" w:rsidP="0078306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546C1164" w14:textId="08A4875C" w:rsidR="0092304A" w:rsidRPr="004F0FF4" w:rsidRDefault="00783061" w:rsidP="0078306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6.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50E40E1B" w14:textId="3E646BC2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7FE0769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76F2CAC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F11A10C" w14:textId="5B7DA9FF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="00783061" w:rsidRPr="004F0FF4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="00783061"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="00783061"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325C05AE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0F52A028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D6DDFE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0F53B5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7537A8" w14:textId="77777777" w:rsidR="00783061" w:rsidRPr="004F0FF4" w:rsidRDefault="00783061" w:rsidP="0078306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40E4ED6A" w14:textId="77777777" w:rsidR="00783061" w:rsidRPr="004F0FF4" w:rsidRDefault="00783061" w:rsidP="0078306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2974DCFE" w14:textId="757A3DA4" w:rsidR="00783061" w:rsidRPr="004F0FF4" w:rsidRDefault="00783061" w:rsidP="0078306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 w:rsidR="009542FF"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7E87F599" w14:textId="22F7A95E" w:rsidR="00783061" w:rsidRPr="004F0FF4" w:rsidRDefault="00783061" w:rsidP="0078306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3 candidate value</w:t>
            </w:r>
            <w:r w:rsidR="009542FF"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40E5E306" w14:textId="12293B24" w:rsidR="00783061" w:rsidRPr="004F0FF4" w:rsidRDefault="00783061" w:rsidP="0078306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4 candidate value</w:t>
            </w:r>
            <w:r w:rsidR="009542FF"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4E4331EC" w14:textId="52CE8C33" w:rsidR="00783061" w:rsidRPr="004F0FF4" w:rsidRDefault="00783061" w:rsidP="0078306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lastRenderedPageBreak/>
              <w:t>Component 5 candidate value</w:t>
            </w:r>
            <w:r w:rsidR="009542FF"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02DF1549" w14:textId="77777777" w:rsidR="00783061" w:rsidRPr="004F0FF4" w:rsidRDefault="00783061" w:rsidP="00783061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6 candidate value: FFS]</w:t>
            </w:r>
          </w:p>
          <w:p w14:paraId="15E79078" w14:textId="77777777" w:rsidR="004C7152" w:rsidRDefault="00783061" w:rsidP="00783061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4F0FF4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  <w:p w14:paraId="445EF4A4" w14:textId="062245F1" w:rsidR="002A7503" w:rsidRPr="004F0FF4" w:rsidRDefault="002244E8" w:rsidP="0078306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</w:tc>
        <w:tc>
          <w:tcPr>
            <w:tcW w:w="0" w:type="auto"/>
            <w:shd w:val="clear" w:color="auto" w:fill="auto"/>
          </w:tcPr>
          <w:p w14:paraId="09DC140B" w14:textId="77777777" w:rsidR="004C7152" w:rsidRPr="004F0FF4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B95EC8" w:rsidRPr="00E65172" w14:paraId="0AD11C45" w14:textId="77777777" w:rsidTr="00415249">
        <w:tc>
          <w:tcPr>
            <w:tcW w:w="0" w:type="auto"/>
            <w:shd w:val="clear" w:color="auto" w:fill="auto"/>
          </w:tcPr>
          <w:p w14:paraId="2C895DF5" w14:textId="701F60FE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CE63C66" w14:textId="1FE9476A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65172">
              <w:rPr>
                <w:rFonts w:ascii="Arial" w:eastAsia="MS Mincho" w:hAnsi="Arial" w:cs="Arial"/>
                <w:color w:val="FF0000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17A7D7F8" w14:textId="4528C7BA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t xml:space="preserve">Spatial domain adaptation with CSI feedback </w:t>
            </w:r>
            <w:r w:rsidR="00FE13B0"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  <w:r w:rsidR="00376EF7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9571C10" w14:textId="5851A047" w:rsidR="00783061" w:rsidRPr="00E65172" w:rsidRDefault="00055CA2" w:rsidP="00A133DD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sub-configuration(s), each containing one [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port subset configuration/list of CSI-RS IDs</w:t>
            </w:r>
            <w:r w:rsidRPr="00E65172">
              <w:rPr>
                <w:rFonts w:eastAsiaTheme="minorEastAsia" w:cs="Arial"/>
                <w:color w:val="FF0000"/>
                <w:lang w:eastAsia="zh-CN"/>
              </w:rPr>
              <w:t>]</w:t>
            </w:r>
            <w:r w:rsidR="00783061" w:rsidRPr="00E65172">
              <w:rPr>
                <w:rFonts w:eastAsiaTheme="minorEastAsia" w:cs="Arial"/>
                <w:color w:val="FF0000"/>
                <w:lang w:eastAsia="zh-CN"/>
              </w:rPr>
              <w:t xml:space="preserve"> for semi-persistent CSI </w:t>
            </w:r>
            <w:proofErr w:type="gramStart"/>
            <w:r w:rsidR="00783061" w:rsidRPr="00E65172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4F95EB12" w14:textId="3A4C981D" w:rsidR="00A133DD" w:rsidRPr="00E65172" w:rsidRDefault="00503CAE" w:rsidP="00A133DD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503CAE">
              <w:rPr>
                <w:rFonts w:eastAsiaTheme="minorEastAsia" w:cs="Arial"/>
                <w:color w:val="FF0000"/>
                <w:highlight w:val="yellow"/>
                <w:lang w:eastAsia="zh-CN"/>
              </w:rPr>
              <w:t>[</w:t>
            </w:r>
            <w:r w:rsidR="00AF1657" w:rsidRPr="00503CAE">
              <w:rPr>
                <w:rFonts w:eastAsiaTheme="minorEastAsia" w:cs="Arial"/>
                <w:color w:val="FF0000"/>
                <w:highlight w:val="yellow"/>
                <w:lang w:eastAsia="zh-CN"/>
              </w:rPr>
              <w:t>1. The max number of sub-configurations L in one CSI report configuration</w:t>
            </w:r>
            <w:r w:rsidRPr="00503CAE">
              <w:rPr>
                <w:rFonts w:eastAsiaTheme="minorEastAsia" w:cs="Arial"/>
                <w:color w:val="FF0000"/>
                <w:highlight w:val="yellow"/>
                <w:lang w:eastAsia="zh-CN"/>
              </w:rPr>
              <w:t>]</w:t>
            </w:r>
          </w:p>
          <w:p w14:paraId="0DD29496" w14:textId="66B44C9F" w:rsidR="00783061" w:rsidRPr="00783061" w:rsidRDefault="00783061" w:rsidP="00783061">
            <w:pPr>
              <w:spacing w:before="0" w:after="0"/>
              <w:jc w:val="left"/>
              <w:rPr>
                <w:rFonts w:cs="Arial"/>
                <w:color w:val="FF0000"/>
              </w:rPr>
            </w:pPr>
            <w:r w:rsidRPr="00783061">
              <w:rPr>
                <w:rFonts w:cs="Arial"/>
                <w:color w:val="FF0000"/>
                <w:highlight w:val="yellow"/>
              </w:rPr>
              <w:t>[</w:t>
            </w:r>
            <w:r w:rsidR="00B14C4D">
              <w:rPr>
                <w:rFonts w:cs="Arial"/>
                <w:color w:val="FF0000"/>
                <w:highlight w:val="yellow"/>
              </w:rPr>
              <w:t>2</w:t>
            </w:r>
            <w:r w:rsidRPr="00783061">
              <w:rPr>
                <w:rFonts w:cs="Arial"/>
                <w:color w:val="FF0000"/>
                <w:highlight w:val="yellow"/>
              </w:rPr>
              <w:t>. Report of N CSI(s) in one SP-CSI report where each CSI corresponds to one sub-configuration.]</w:t>
            </w:r>
          </w:p>
          <w:p w14:paraId="1D150070" w14:textId="442DB9ED" w:rsidR="00783061" w:rsidRPr="00E65172" w:rsidRDefault="00783061" w:rsidP="00A133DD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49BE9D22" w14:textId="42DFD306" w:rsidR="00A133DD" w:rsidRPr="00E65172" w:rsidRDefault="00930A97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>FFS</w:t>
            </w:r>
            <w:r w:rsidR="00757AB0"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09EF007" w14:textId="21C719B6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C6B0BBE" w14:textId="77777777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1AE51A4" w14:textId="6C1315B1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65172">
              <w:rPr>
                <w:rFonts w:ascii="Arial" w:hAnsi="Arial" w:cs="Arial"/>
                <w:color w:val="FF0000"/>
              </w:rPr>
              <w:t xml:space="preserve">UE does not support spatial domain adaptation </w:t>
            </w:r>
            <w:r w:rsidR="00DD2B8D"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677EBD58" w14:textId="161DF894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0432BEBA" w14:textId="16D5F44D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9CB8C4F" w14:textId="2909D9BC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0D28905" w14:textId="79F2B7C4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B45C9B" w14:textId="74519C3E" w:rsidR="00AF1657" w:rsidRDefault="00AF1657" w:rsidP="00A133DD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 xml:space="preserve">Component 1 candidate value for SP-CSI report: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FFS</w:t>
            </w:r>
          </w:p>
          <w:p w14:paraId="2373330F" w14:textId="157A9E58" w:rsidR="00404C0E" w:rsidRPr="00E65172" w:rsidRDefault="00404C0E" w:rsidP="00A133DD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27DF41E3" w14:textId="0AD4B32C" w:rsidR="00A133DD" w:rsidRPr="00E65172" w:rsidRDefault="00A133DD" w:rsidP="00A133DD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FFS: </w:t>
            </w:r>
            <w:r w:rsidR="00B95EC8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whether to have separate rows for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type 1 or 2 </w:t>
            </w:r>
          </w:p>
        </w:tc>
        <w:tc>
          <w:tcPr>
            <w:tcW w:w="0" w:type="auto"/>
            <w:shd w:val="clear" w:color="auto" w:fill="auto"/>
          </w:tcPr>
          <w:p w14:paraId="3AEF565E" w14:textId="5CB12CBA" w:rsidR="00A133DD" w:rsidRPr="00E65172" w:rsidRDefault="00A133DD" w:rsidP="00A133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35EFB30F" w14:textId="77777777" w:rsidR="004C7152" w:rsidRDefault="004C7152" w:rsidP="004C7152">
      <w:pPr>
        <w:pStyle w:val="maintext"/>
        <w:ind w:firstLineChars="90" w:firstLine="180"/>
        <w:rPr>
          <w:rFonts w:ascii="Calibri" w:hAnsi="Calibri" w:cs="Arial"/>
        </w:rPr>
      </w:pPr>
    </w:p>
    <w:p w14:paraId="10F8E571" w14:textId="3DB0BF51" w:rsidR="004C7152" w:rsidRPr="006905A3" w:rsidRDefault="00783061" w:rsidP="004C715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83061">
        <w:rPr>
          <w:rFonts w:ascii="Calibri" w:hAnsi="Calibri" w:cs="Arial"/>
          <w:b/>
          <w:highlight w:val="green"/>
        </w:rPr>
        <w:t>Agreement</w:t>
      </w:r>
      <w:r w:rsidR="004C7152" w:rsidRPr="00783061">
        <w:rPr>
          <w:rFonts w:ascii="Calibri" w:hAnsi="Calibri" w:cs="Arial"/>
          <w:b/>
          <w:highlight w:val="green"/>
        </w:rPr>
        <w:t>:</w:t>
      </w:r>
      <w:r w:rsidR="004C7152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561"/>
        <w:gridCol w:w="4561"/>
        <w:gridCol w:w="4589"/>
        <w:gridCol w:w="222"/>
        <w:gridCol w:w="561"/>
        <w:gridCol w:w="222"/>
        <w:gridCol w:w="3459"/>
        <w:gridCol w:w="1010"/>
        <w:gridCol w:w="472"/>
        <w:gridCol w:w="472"/>
        <w:gridCol w:w="550"/>
        <w:gridCol w:w="2240"/>
        <w:gridCol w:w="1561"/>
      </w:tblGrid>
      <w:tr w:rsidR="004C17C3" w14:paraId="42D5D63D" w14:textId="77777777" w:rsidTr="00415249">
        <w:tc>
          <w:tcPr>
            <w:tcW w:w="0" w:type="auto"/>
            <w:shd w:val="clear" w:color="auto" w:fill="auto"/>
          </w:tcPr>
          <w:p w14:paraId="3786E8A8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D984F3F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6724F209" w14:textId="1FBDA46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Power domain adaptation with </w:t>
            </w:r>
            <w:r w:rsidRPr="00BF7791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="00EC3B5E"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="00EC3B5E" w:rsidRPr="00EC3B5E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="00EC3B5E"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="008176F5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="00AF1657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for periodic and aperiodic CSI reporting</w:t>
            </w:r>
            <w:r w:rsidR="008176F5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9507218" w14:textId="69F0908C" w:rsidR="000F1F62" w:rsidRPr="000F1F62" w:rsidRDefault="000F1F62" w:rsidP="00EC3B5E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>Support of CSI feedback based on CSI report sub-configuration(s)</w:t>
            </w:r>
            <w:r w:rsidR="00C819E1">
              <w:rPr>
                <w:rFonts w:eastAsiaTheme="minorEastAsia" w:cs="Arial"/>
                <w:color w:val="000000" w:themeColor="text1"/>
                <w:lang w:eastAsia="zh-CN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containing </w:t>
            </w:r>
            <w:r w:rsidR="00C819E1">
              <w:rPr>
                <w:rFonts w:eastAsiaTheme="minorEastAsia" w:cs="Arial"/>
                <w:color w:val="000000" w:themeColor="text1"/>
                <w:lang w:eastAsia="zh-CN"/>
              </w:rPr>
              <w:t xml:space="preserve">one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power offset </w:t>
            </w:r>
            <w:r w:rsidR="008176F5"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for </w:t>
            </w:r>
            <w:r w:rsidR="004C17C3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each of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periodic and aperiodic CSI reporting</w:t>
            </w:r>
            <w:r w:rsidR="008176F5"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]</w:t>
            </w:r>
          </w:p>
          <w:p w14:paraId="6749A5E2" w14:textId="351A0E23" w:rsidR="00EC3B5E" w:rsidRDefault="00EC3B5E" w:rsidP="00EC3B5E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17371A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6E2E05E1" w14:textId="7323D7DD" w:rsidR="004C7152" w:rsidRDefault="000F1F62" w:rsidP="004362C2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0F1F62">
              <w:rPr>
                <w:rFonts w:cs="Arial"/>
                <w:color w:val="000000" w:themeColor="text1"/>
                <w:highlight w:val="yellow"/>
              </w:rPr>
              <w:t>[</w:t>
            </w:r>
            <w:r w:rsidR="004362C2" w:rsidRPr="000F1F62">
              <w:rPr>
                <w:rFonts w:cs="Arial"/>
                <w:color w:val="000000" w:themeColor="text1"/>
                <w:highlight w:val="yellow"/>
              </w:rPr>
              <w:t xml:space="preserve">2. </w:t>
            </w:r>
            <w:r w:rsidR="004C7152" w:rsidRPr="000F1F62">
              <w:rPr>
                <w:rFonts w:cs="Arial"/>
                <w:color w:val="000000" w:themeColor="text1"/>
                <w:highlight w:val="yellow"/>
              </w:rPr>
              <w:t>Report of N CSI(s) in one CSI report where each CSI corresponds to one sub-</w:t>
            </w:r>
            <w:r w:rsidR="00EC3B5E" w:rsidRPr="000F1F62">
              <w:rPr>
                <w:rFonts w:cs="Arial"/>
                <w:color w:val="000000" w:themeColor="text1"/>
                <w:highlight w:val="yellow"/>
              </w:rPr>
              <w:t>configuration</w:t>
            </w:r>
            <w:r w:rsidR="004C7152" w:rsidRPr="000F1F62">
              <w:rPr>
                <w:rFonts w:cs="Arial"/>
                <w:color w:val="000000" w:themeColor="text1"/>
                <w:highlight w:val="yellow"/>
              </w:rPr>
              <w:t>.</w:t>
            </w:r>
            <w:r w:rsidRPr="000F1F62">
              <w:rPr>
                <w:rFonts w:cs="Arial"/>
                <w:color w:val="000000" w:themeColor="text1"/>
                <w:highlight w:val="yellow"/>
              </w:rPr>
              <w:t>]</w:t>
            </w:r>
          </w:p>
          <w:p w14:paraId="79385CB1" w14:textId="57C996F4" w:rsidR="00B67D62" w:rsidRPr="00DC592D" w:rsidRDefault="00DC592D" w:rsidP="00B67D62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>[3</w:t>
            </w:r>
            <w:r w:rsidR="00B67D62"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="00B67D62" w:rsidRPr="00DC592D"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14:paraId="0248D85B" w14:textId="2CE2AAF6" w:rsidR="00B67D62" w:rsidRPr="00DC592D" w:rsidRDefault="00DC592D" w:rsidP="00B67D62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>4</w:t>
            </w:r>
            <w:r w:rsidR="00B67D62"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="00B67D62" w:rsidRPr="00DC592D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3FA0DDAC" w14:textId="4946323C" w:rsidR="00B67D62" w:rsidRPr="00DC592D" w:rsidRDefault="00DC592D" w:rsidP="00B67D62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>5</w:t>
            </w:r>
            <w:r w:rsidR="00B67D62"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="00B67D62" w:rsidRPr="00DC592D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5E0F8EF8" w14:textId="14963748" w:rsidR="00B67D62" w:rsidRPr="004362C2" w:rsidRDefault="002A7511" w:rsidP="00B67D62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6</w:t>
            </w:r>
            <w:r w:rsidR="00B67D62"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="00B67D62" w:rsidRPr="00DC592D">
              <w:rPr>
                <w:rFonts w:cs="Arial"/>
                <w:color w:val="FF0000"/>
                <w:highlight w:val="yellow"/>
              </w:rPr>
              <w:t>simultaneous NZP-CSI-RS resources in active BWPs across all CCs</w:t>
            </w:r>
            <w:r w:rsidR="00DC592D" w:rsidRPr="00DC592D">
              <w:rPr>
                <w:rFonts w:cs="Arial"/>
                <w:color w:val="FF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5ECA09B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DA0BFD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50AACCC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593D750" w14:textId="614851CC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C017BE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="00AF1657" w:rsidRPr="00A133D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="008176F5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</w:t>
            </w:r>
            <w:r w:rsidR="00AF1657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for periodic and aperiodic CSI reporting</w:t>
            </w:r>
            <w:r w:rsidR="008176F5"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3B803A9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54F4C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65713DF0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4620E55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0CCAD2C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71C1FBD" w14:textId="742274BA" w:rsidR="004C7152" w:rsidRPr="00043D22" w:rsidRDefault="000F1F62" w:rsidP="00415249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</w:t>
            </w:r>
            <w:r w:rsidR="004C7152"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 for P-CSI report: FFS</w:t>
            </w:r>
          </w:p>
          <w:p w14:paraId="1CFA7CB1" w14:textId="10992CCB" w:rsidR="004C7152" w:rsidRPr="00043D22" w:rsidRDefault="004C7152" w:rsidP="00415249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Component </w:t>
            </w:r>
            <w:r w:rsidR="00AF1657"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1</w:t>
            </w: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 candidate values for A-CSI report: FFS</w:t>
            </w:r>
          </w:p>
          <w:p w14:paraId="31586363" w14:textId="7A12902A" w:rsidR="00F07B4B" w:rsidRDefault="00F07B4B" w:rsidP="000E5D5C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043D22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</w:t>
            </w:r>
            <w:r w:rsidR="00043D22" w:rsidRPr="00043D22">
              <w:rPr>
                <w:rFonts w:eastAsiaTheme="minorEastAsia" w:cs="Arial"/>
                <w:color w:val="FF0000"/>
                <w:highlight w:val="yellow"/>
                <w:lang w:eastAsia="zh-CN"/>
              </w:rPr>
              <w:t>]</w:t>
            </w:r>
          </w:p>
          <w:p w14:paraId="5CDFFBB8" w14:textId="68E5080B" w:rsidR="00F07B4B" w:rsidRDefault="00F07B4B" w:rsidP="000E5D5C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F07B4B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2 candidate value for N: FFS]</w:t>
            </w:r>
            <w:r w:rsidR="000F1F62">
              <w:rPr>
                <w:rFonts w:eastAsiaTheme="minorEastAsia" w:cs="Arial"/>
                <w:color w:val="FF0000"/>
                <w:lang w:eastAsia="zh-CN"/>
              </w:rPr>
              <w:t>]</w:t>
            </w:r>
          </w:p>
          <w:p w14:paraId="24A38FF6" w14:textId="1217AD19" w:rsidR="000E5D5C" w:rsidRPr="00CC2704" w:rsidRDefault="002A7511" w:rsidP="000E5D5C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[</w:t>
            </w:r>
            <w:r w:rsidR="000E5D5C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Component </w:t>
            </w: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3</w:t>
            </w:r>
            <w:r w:rsidR="000E5D5C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candidate value: FFS</w:t>
            </w:r>
          </w:p>
          <w:p w14:paraId="31D6A6E9" w14:textId="5A7999E2" w:rsidR="000E5D5C" w:rsidRPr="00CC2704" w:rsidRDefault="000E5D5C" w:rsidP="000E5D5C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Component </w:t>
            </w:r>
            <w:r w:rsidR="002A7511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4</w:t>
            </w: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candidate value: FFS</w:t>
            </w:r>
          </w:p>
          <w:p w14:paraId="12CE0A9F" w14:textId="62C6F3F1" w:rsidR="000E5D5C" w:rsidRPr="00CC2704" w:rsidRDefault="000E5D5C" w:rsidP="000E5D5C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Component </w:t>
            </w:r>
            <w:r w:rsidR="002A7511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5</w:t>
            </w: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candidate value: FFS</w:t>
            </w:r>
          </w:p>
          <w:p w14:paraId="545A3B58" w14:textId="00EB68CF" w:rsidR="000E5D5C" w:rsidRDefault="000E5D5C" w:rsidP="000E5D5C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Component </w:t>
            </w:r>
            <w:r w:rsidR="002A7511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6</w:t>
            </w: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candidate value: FFS</w:t>
            </w:r>
            <w:r w:rsidR="002A7511"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]</w:t>
            </w:r>
          </w:p>
          <w:p w14:paraId="7D683157" w14:textId="2A631103" w:rsidR="007A4DC8" w:rsidRDefault="007A4DC8" w:rsidP="007A4DC8">
            <w:pPr>
              <w:jc w:val="left"/>
              <w:rPr>
                <w:rFonts w:cs="Arial"/>
                <w:sz w:val="18"/>
              </w:rPr>
            </w:pPr>
            <w:r w:rsidRPr="007A4DC8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</w:tc>
        <w:tc>
          <w:tcPr>
            <w:tcW w:w="0" w:type="auto"/>
            <w:shd w:val="clear" w:color="auto" w:fill="auto"/>
          </w:tcPr>
          <w:p w14:paraId="2139D610" w14:textId="77777777" w:rsidR="004C7152" w:rsidRDefault="004C7152" w:rsidP="0041524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4C17C3" w:rsidRPr="00EC3B5E" w14:paraId="146389B8" w14:textId="77777777" w:rsidTr="00D44712">
        <w:tc>
          <w:tcPr>
            <w:tcW w:w="0" w:type="auto"/>
            <w:shd w:val="clear" w:color="auto" w:fill="auto"/>
          </w:tcPr>
          <w:p w14:paraId="67736D91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23F535A" w14:textId="79175431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MS Mincho" w:hAnsi="Arial" w:cs="Arial"/>
                <w:color w:val="FF0000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626D9150" w14:textId="4184B422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SimSun" w:hAnsi="Arial" w:cs="Arial"/>
                <w:color w:val="FF0000"/>
                <w:lang w:eastAsia="zh-CN"/>
              </w:rPr>
              <w:t xml:space="preserve">Power domain adaptation with CSI feedback </w:t>
            </w:r>
            <w:r w:rsidR="00EC3B5E"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78380458" w14:textId="7A541BF9" w:rsidR="00C017BE" w:rsidRPr="00C017BE" w:rsidRDefault="00C017BE" w:rsidP="00AF1657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</w:t>
            </w:r>
            <w:r w:rsidR="00713CB5">
              <w:rPr>
                <w:rFonts w:eastAsiaTheme="minorEastAsia" w:cs="Arial"/>
                <w:color w:val="FF0000"/>
                <w:lang w:eastAsia="zh-CN"/>
              </w:rPr>
              <w:t>, each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 containing </w:t>
            </w:r>
            <w:r w:rsidR="00713CB5">
              <w:rPr>
                <w:rFonts w:eastAsiaTheme="minorEastAsia" w:cs="Arial"/>
                <w:color w:val="FF0000"/>
                <w:lang w:eastAsia="zh-CN"/>
              </w:rPr>
              <w:t xml:space="preserve">one 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power offset for semi-persistent CSI </w:t>
            </w:r>
            <w:proofErr w:type="gramStart"/>
            <w:r w:rsidRPr="00C017BE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61D7FC47" w14:textId="439D2F74" w:rsidR="00AF1657" w:rsidRDefault="0017371A" w:rsidP="00AF1657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[</w:t>
            </w:r>
            <w:r w:rsidR="00AF1657"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1. The max number of sub-configurations L in one CSI report configuration</w:t>
            </w: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]</w:t>
            </w:r>
          </w:p>
          <w:p w14:paraId="018343A4" w14:textId="5CF02EA5" w:rsidR="00CA4F5C" w:rsidRPr="00CA4F5C" w:rsidRDefault="00CA4F5C" w:rsidP="00CA4F5C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[2. Report of N CSI(s) in one </w:t>
            </w:r>
            <w:r w:rsidR="00D60CE2">
              <w:rPr>
                <w:rFonts w:eastAsiaTheme="minorEastAsia" w:cs="Arial"/>
                <w:color w:val="FF0000"/>
                <w:highlight w:val="yellow"/>
                <w:lang w:eastAsia="zh-CN"/>
              </w:rPr>
              <w:t>SP</w:t>
            </w:r>
            <w:r w:rsidR="008B68A7">
              <w:rPr>
                <w:rFonts w:eastAsiaTheme="minorEastAsia" w:cs="Arial"/>
                <w:color w:val="FF0000"/>
                <w:highlight w:val="yellow"/>
                <w:lang w:eastAsia="zh-CN"/>
              </w:rPr>
              <w:t>-</w:t>
            </w: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>CSI report where each CSI corresponds to one sub-configuration.]</w:t>
            </w:r>
          </w:p>
          <w:p w14:paraId="73FB0F34" w14:textId="77777777" w:rsidR="00CA4F5C" w:rsidRPr="00EC3B5E" w:rsidRDefault="00CA4F5C" w:rsidP="00AF1657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</w:p>
          <w:p w14:paraId="024E7594" w14:textId="40AA56FD" w:rsidR="00AF1657" w:rsidRPr="00EC3B5E" w:rsidRDefault="00AF1657" w:rsidP="00D44712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17016CCF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CB803F7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A7CDF24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893BB3" w14:textId="150A411F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</w:rPr>
              <w:t xml:space="preserve">UE does not support power domain adaptation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for </w:t>
            </w:r>
            <w:r w:rsidR="00B60146"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semi-persistent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CSI reporting</w:t>
            </w:r>
          </w:p>
        </w:tc>
        <w:tc>
          <w:tcPr>
            <w:tcW w:w="0" w:type="auto"/>
            <w:shd w:val="clear" w:color="auto" w:fill="auto"/>
          </w:tcPr>
          <w:p w14:paraId="12C410C8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06C47877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A4E1C5C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1A2D8ED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3B71EBC" w14:textId="1ABD0FEF" w:rsidR="00AF1657" w:rsidRDefault="00C017BE" w:rsidP="00D44712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highlight w:val="yellow"/>
                <w:lang w:eastAsia="zh-CN"/>
              </w:rPr>
              <w:t>[</w:t>
            </w:r>
            <w:r w:rsidR="00AF1657" w:rsidRPr="00C017BE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1 candidate value for SP-CSI report: FFS</w:t>
            </w:r>
            <w:r w:rsidRPr="00C017BE">
              <w:rPr>
                <w:rFonts w:eastAsiaTheme="minorEastAsia" w:cs="Arial"/>
                <w:color w:val="FF0000"/>
                <w:highlight w:val="yellow"/>
                <w:lang w:eastAsia="zh-CN"/>
              </w:rPr>
              <w:t>]</w:t>
            </w:r>
          </w:p>
          <w:p w14:paraId="0B0E7F36" w14:textId="77777777" w:rsidR="00B5651B" w:rsidRPr="00B5651B" w:rsidRDefault="00B5651B" w:rsidP="00B5651B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FFS]</w:t>
            </w:r>
          </w:p>
          <w:p w14:paraId="06A1DFAC" w14:textId="6C088A9A" w:rsidR="00B5651B" w:rsidRPr="00E7650A" w:rsidRDefault="00B5651B" w:rsidP="00D44712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lastRenderedPageBreak/>
              <w:t>[Component 2 candidate value for N: FFS]]</w:t>
            </w:r>
          </w:p>
          <w:p w14:paraId="00900000" w14:textId="707D3B55" w:rsidR="007A4DC8" w:rsidRPr="00EC3B5E" w:rsidRDefault="007A4DC8" w:rsidP="00C850CD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2F5CC0F7" w14:textId="77777777" w:rsidR="00AF1657" w:rsidRPr="00EC3B5E" w:rsidRDefault="00AF1657" w:rsidP="00D4471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5DD5E60F" w14:textId="77777777" w:rsidR="006622D2" w:rsidRDefault="006622D2" w:rsidP="006622D2">
      <w:pPr>
        <w:rPr>
          <w:lang w:eastAsia="x-none"/>
        </w:rPr>
      </w:pPr>
    </w:p>
    <w:p w14:paraId="4B332805" w14:textId="77777777" w:rsidR="006622D2" w:rsidRDefault="006622D2" w:rsidP="006622D2">
      <w:pPr>
        <w:rPr>
          <w:lang w:eastAsia="x-none"/>
        </w:rPr>
      </w:pPr>
    </w:p>
    <w:p w14:paraId="1E591ADB" w14:textId="77777777" w:rsidR="006622D2" w:rsidRDefault="006622D2" w:rsidP="006622D2">
      <w:pPr>
        <w:rPr>
          <w:lang w:eastAsia="x-none"/>
        </w:rPr>
      </w:pPr>
    </w:p>
    <w:p w14:paraId="2A54CDC9" w14:textId="049334B1" w:rsidR="006622D2" w:rsidRPr="00BF37D7" w:rsidRDefault="00000000" w:rsidP="006622D2">
      <w:pPr>
        <w:rPr>
          <w:lang w:eastAsia="x-none"/>
        </w:rPr>
      </w:pPr>
      <w:hyperlink r:id="rId13" w:history="1">
        <w:r w:rsidR="006622D2">
          <w:rPr>
            <w:rStyle w:val="Hyperlink"/>
            <w:lang w:eastAsia="x-none"/>
          </w:rPr>
          <w:t>R1-2306506</w:t>
        </w:r>
      </w:hyperlink>
      <w:r w:rsidR="006622D2" w:rsidRPr="00BF37D7">
        <w:rPr>
          <w:lang w:eastAsia="x-none"/>
        </w:rPr>
        <w:tab/>
        <w:t>UE features for Rel-18 network energy saving</w:t>
      </w:r>
      <w:r w:rsidR="006622D2" w:rsidRPr="00BF37D7">
        <w:rPr>
          <w:lang w:eastAsia="x-none"/>
        </w:rPr>
        <w:tab/>
        <w:t xml:space="preserve">Huawei, </w:t>
      </w:r>
      <w:proofErr w:type="spellStart"/>
      <w:r w:rsidR="006622D2" w:rsidRPr="00BF37D7">
        <w:rPr>
          <w:lang w:eastAsia="x-none"/>
        </w:rPr>
        <w:t>HiSilicon</w:t>
      </w:r>
      <w:proofErr w:type="spellEnd"/>
    </w:p>
    <w:p w14:paraId="126751CB" w14:textId="77777777" w:rsidR="006622D2" w:rsidRPr="00BF37D7" w:rsidRDefault="00000000" w:rsidP="006622D2">
      <w:pPr>
        <w:rPr>
          <w:lang w:eastAsia="x-none"/>
        </w:rPr>
      </w:pPr>
      <w:hyperlink r:id="rId14" w:history="1">
        <w:r w:rsidR="006622D2">
          <w:rPr>
            <w:rStyle w:val="Hyperlink"/>
            <w:lang w:eastAsia="x-none"/>
          </w:rPr>
          <w:t>R1-2306585</w:t>
        </w:r>
      </w:hyperlink>
      <w:r w:rsidR="006622D2" w:rsidRPr="00BF37D7">
        <w:rPr>
          <w:lang w:eastAsia="x-none"/>
        </w:rPr>
        <w:tab/>
        <w:t>Initial views on UE features for NR network energy savings</w:t>
      </w:r>
      <w:r w:rsidR="006622D2" w:rsidRPr="00BF37D7">
        <w:rPr>
          <w:lang w:eastAsia="x-none"/>
        </w:rPr>
        <w:tab/>
        <w:t>Nokia, Nokia Shanghai Bell</w:t>
      </w:r>
    </w:p>
    <w:p w14:paraId="20B98DF3" w14:textId="77777777" w:rsidR="006622D2" w:rsidRPr="00BF37D7" w:rsidRDefault="00000000" w:rsidP="006622D2">
      <w:pPr>
        <w:rPr>
          <w:lang w:eastAsia="x-none"/>
        </w:rPr>
      </w:pPr>
      <w:hyperlink r:id="rId15" w:history="1">
        <w:r w:rsidR="006622D2">
          <w:rPr>
            <w:rStyle w:val="Hyperlink"/>
            <w:lang w:eastAsia="x-none"/>
          </w:rPr>
          <w:t>R1-2306778</w:t>
        </w:r>
      </w:hyperlink>
      <w:r w:rsidR="006622D2" w:rsidRPr="00BF37D7">
        <w:rPr>
          <w:lang w:eastAsia="x-none"/>
        </w:rPr>
        <w:tab/>
        <w:t>Discussions on UE features for network energy saving</w:t>
      </w:r>
      <w:r w:rsidR="006622D2" w:rsidRPr="00BF37D7">
        <w:rPr>
          <w:lang w:eastAsia="x-none"/>
        </w:rPr>
        <w:tab/>
        <w:t>vivo</w:t>
      </w:r>
    </w:p>
    <w:p w14:paraId="09875568" w14:textId="77777777" w:rsidR="006622D2" w:rsidRPr="00BF37D7" w:rsidRDefault="00000000" w:rsidP="006622D2">
      <w:pPr>
        <w:rPr>
          <w:lang w:eastAsia="x-none"/>
        </w:rPr>
      </w:pPr>
      <w:hyperlink r:id="rId16" w:history="1">
        <w:r w:rsidR="006622D2">
          <w:rPr>
            <w:rStyle w:val="Hyperlink"/>
            <w:lang w:eastAsia="x-none"/>
          </w:rPr>
          <w:t>R1-2306830</w:t>
        </w:r>
      </w:hyperlink>
      <w:r w:rsidR="006622D2" w:rsidRPr="00BF37D7">
        <w:rPr>
          <w:lang w:eastAsia="x-none"/>
        </w:rPr>
        <w:tab/>
        <w:t>Discussion on UE features for NES</w:t>
      </w:r>
      <w:r w:rsidR="006622D2" w:rsidRPr="00BF37D7">
        <w:rPr>
          <w:lang w:eastAsia="x-none"/>
        </w:rPr>
        <w:tab/>
        <w:t>Intel Corporation</w:t>
      </w:r>
    </w:p>
    <w:p w14:paraId="27E43E1D" w14:textId="77777777" w:rsidR="006622D2" w:rsidRPr="00BF37D7" w:rsidRDefault="00000000" w:rsidP="006622D2">
      <w:pPr>
        <w:rPr>
          <w:lang w:eastAsia="x-none"/>
        </w:rPr>
      </w:pPr>
      <w:hyperlink r:id="rId17" w:history="1">
        <w:r w:rsidR="006622D2">
          <w:rPr>
            <w:rStyle w:val="Hyperlink"/>
            <w:lang w:eastAsia="x-none"/>
          </w:rPr>
          <w:t>R1-2307070</w:t>
        </w:r>
      </w:hyperlink>
      <w:r w:rsidR="006622D2" w:rsidRPr="00BF37D7">
        <w:rPr>
          <w:lang w:eastAsia="x-none"/>
        </w:rPr>
        <w:tab/>
        <w:t>Discussion on Rel-18 UE features for Network Energy Saving</w:t>
      </w:r>
      <w:r w:rsidR="006622D2" w:rsidRPr="00BF37D7">
        <w:rPr>
          <w:lang w:eastAsia="x-none"/>
        </w:rPr>
        <w:tab/>
        <w:t>CATT</w:t>
      </w:r>
    </w:p>
    <w:p w14:paraId="7A2FB560" w14:textId="77777777" w:rsidR="006622D2" w:rsidRPr="00BF37D7" w:rsidRDefault="00000000" w:rsidP="006622D2">
      <w:pPr>
        <w:rPr>
          <w:lang w:eastAsia="x-none"/>
        </w:rPr>
      </w:pPr>
      <w:hyperlink r:id="rId18" w:history="1">
        <w:r w:rsidR="006622D2">
          <w:rPr>
            <w:rStyle w:val="Hyperlink"/>
            <w:lang w:eastAsia="x-none"/>
          </w:rPr>
          <w:t>R1-2307145</w:t>
        </w:r>
      </w:hyperlink>
      <w:r w:rsidR="006622D2" w:rsidRPr="00BF37D7">
        <w:rPr>
          <w:lang w:eastAsia="x-none"/>
        </w:rPr>
        <w:tab/>
        <w:t>Discussion on UE features for NES</w:t>
      </w:r>
      <w:r w:rsidR="006622D2" w:rsidRPr="00BF37D7">
        <w:rPr>
          <w:lang w:eastAsia="x-none"/>
        </w:rPr>
        <w:tab/>
        <w:t xml:space="preserve">ZTE, </w:t>
      </w:r>
      <w:proofErr w:type="spellStart"/>
      <w:r w:rsidR="006622D2" w:rsidRPr="00BF37D7">
        <w:rPr>
          <w:lang w:eastAsia="x-none"/>
        </w:rPr>
        <w:t>Sanechips</w:t>
      </w:r>
      <w:proofErr w:type="spellEnd"/>
    </w:p>
    <w:p w14:paraId="134E11B9" w14:textId="77777777" w:rsidR="006622D2" w:rsidRPr="00BF37D7" w:rsidRDefault="00000000" w:rsidP="006622D2">
      <w:pPr>
        <w:rPr>
          <w:lang w:eastAsia="x-none"/>
        </w:rPr>
      </w:pPr>
      <w:hyperlink r:id="rId19" w:history="1">
        <w:r w:rsidR="006622D2">
          <w:rPr>
            <w:rStyle w:val="Hyperlink"/>
            <w:lang w:eastAsia="x-none"/>
          </w:rPr>
          <w:t>R1-2307499</w:t>
        </w:r>
      </w:hyperlink>
      <w:r w:rsidR="006622D2" w:rsidRPr="00BF37D7">
        <w:rPr>
          <w:lang w:eastAsia="x-none"/>
        </w:rPr>
        <w:tab/>
        <w:t>Discussion on UE features for NR NW energy savings</w:t>
      </w:r>
      <w:r w:rsidR="006622D2" w:rsidRPr="00BF37D7">
        <w:rPr>
          <w:lang w:eastAsia="x-none"/>
        </w:rPr>
        <w:tab/>
        <w:t>NTT DOCOMO, INC.</w:t>
      </w:r>
    </w:p>
    <w:p w14:paraId="350AA4A0" w14:textId="77777777" w:rsidR="006622D2" w:rsidRPr="00BF37D7" w:rsidRDefault="00000000" w:rsidP="006622D2">
      <w:pPr>
        <w:rPr>
          <w:lang w:eastAsia="x-none"/>
        </w:rPr>
      </w:pPr>
      <w:hyperlink r:id="rId20" w:history="1">
        <w:r w:rsidR="006622D2">
          <w:rPr>
            <w:rStyle w:val="Hyperlink"/>
            <w:lang w:eastAsia="x-none"/>
          </w:rPr>
          <w:t>R1-2307542</w:t>
        </w:r>
      </w:hyperlink>
      <w:r w:rsidR="006622D2" w:rsidRPr="00BF37D7">
        <w:rPr>
          <w:lang w:eastAsia="x-none"/>
        </w:rPr>
        <w:tab/>
        <w:t>Discussion on UE features for NR network energy savings</w:t>
      </w:r>
      <w:r w:rsidR="006622D2" w:rsidRPr="00BF37D7">
        <w:rPr>
          <w:lang w:eastAsia="x-none"/>
        </w:rPr>
        <w:tab/>
        <w:t>OPPO</w:t>
      </w:r>
    </w:p>
    <w:p w14:paraId="745A4D5D" w14:textId="77777777" w:rsidR="006622D2" w:rsidRPr="00BF37D7" w:rsidRDefault="00000000" w:rsidP="006622D2">
      <w:pPr>
        <w:rPr>
          <w:lang w:eastAsia="x-none"/>
        </w:rPr>
      </w:pPr>
      <w:hyperlink r:id="rId21" w:history="1">
        <w:r w:rsidR="006622D2">
          <w:rPr>
            <w:rStyle w:val="Hyperlink"/>
            <w:lang w:eastAsia="x-none"/>
          </w:rPr>
          <w:t>R1-2307711</w:t>
        </w:r>
      </w:hyperlink>
      <w:r w:rsidR="006622D2" w:rsidRPr="00BF37D7">
        <w:rPr>
          <w:lang w:eastAsia="x-none"/>
        </w:rPr>
        <w:tab/>
        <w:t>UE features for NR network energy savings</w:t>
      </w:r>
      <w:r w:rsidR="006622D2" w:rsidRPr="00BF37D7">
        <w:rPr>
          <w:lang w:eastAsia="x-none"/>
        </w:rPr>
        <w:tab/>
        <w:t>Samsung</w:t>
      </w:r>
    </w:p>
    <w:p w14:paraId="4756CE50" w14:textId="77777777" w:rsidR="006622D2" w:rsidRPr="00BF37D7" w:rsidRDefault="006622D2" w:rsidP="006622D2">
      <w:pPr>
        <w:rPr>
          <w:lang w:eastAsia="x-none"/>
        </w:rPr>
      </w:pPr>
      <w:r w:rsidRPr="00BF37D7">
        <w:rPr>
          <w:lang w:eastAsia="x-none"/>
        </w:rPr>
        <w:t>R1-2307879</w:t>
      </w:r>
      <w:r w:rsidRPr="00BF37D7">
        <w:rPr>
          <w:lang w:eastAsia="x-none"/>
        </w:rPr>
        <w:tab/>
        <w:t>Summary of UE features for NR network energy savings</w:t>
      </w:r>
      <w:r w:rsidRPr="00BF37D7">
        <w:rPr>
          <w:lang w:eastAsia="x-none"/>
        </w:rPr>
        <w:tab/>
        <w:t>Moderator (AT&amp;T)</w:t>
      </w:r>
    </w:p>
    <w:p w14:paraId="6835B1B2" w14:textId="77777777" w:rsidR="006622D2" w:rsidRPr="00BF37D7" w:rsidRDefault="00000000" w:rsidP="006622D2">
      <w:pPr>
        <w:rPr>
          <w:lang w:eastAsia="x-none"/>
        </w:rPr>
      </w:pPr>
      <w:hyperlink r:id="rId22" w:history="1">
        <w:r w:rsidR="006622D2">
          <w:rPr>
            <w:rStyle w:val="Hyperlink"/>
            <w:lang w:eastAsia="x-none"/>
          </w:rPr>
          <w:t>R1-2307961</w:t>
        </w:r>
      </w:hyperlink>
      <w:r w:rsidR="006622D2" w:rsidRPr="00BF37D7">
        <w:rPr>
          <w:lang w:eastAsia="x-none"/>
        </w:rPr>
        <w:tab/>
        <w:t>UE features for NES</w:t>
      </w:r>
      <w:r w:rsidR="006622D2" w:rsidRPr="00BF37D7">
        <w:rPr>
          <w:lang w:eastAsia="x-none"/>
        </w:rPr>
        <w:tab/>
        <w:t>Qualcomm Incorporated</w:t>
      </w:r>
    </w:p>
    <w:p w14:paraId="6EEEE34F" w14:textId="77777777" w:rsidR="006622D2" w:rsidRPr="00BF37D7" w:rsidRDefault="00000000" w:rsidP="006622D2">
      <w:pPr>
        <w:rPr>
          <w:lang w:eastAsia="x-none"/>
        </w:rPr>
      </w:pPr>
      <w:hyperlink r:id="rId23" w:history="1">
        <w:r w:rsidR="006622D2">
          <w:rPr>
            <w:rStyle w:val="Hyperlink"/>
            <w:lang w:eastAsia="x-none"/>
          </w:rPr>
          <w:t>R1-2307992</w:t>
        </w:r>
      </w:hyperlink>
      <w:r w:rsidR="006622D2" w:rsidRPr="00BF37D7">
        <w:rPr>
          <w:lang w:eastAsia="x-none"/>
        </w:rPr>
        <w:tab/>
        <w:t>UE features for network energy savings</w:t>
      </w:r>
      <w:r w:rsidR="006622D2" w:rsidRPr="00BF37D7">
        <w:rPr>
          <w:lang w:eastAsia="x-none"/>
        </w:rPr>
        <w:tab/>
        <w:t>Ericsson</w:t>
      </w:r>
    </w:p>
    <w:p w14:paraId="5D93523F" w14:textId="77777777" w:rsidR="006622D2" w:rsidRPr="00BF37D7" w:rsidRDefault="00000000" w:rsidP="006622D2">
      <w:pPr>
        <w:rPr>
          <w:lang w:eastAsia="x-none"/>
        </w:rPr>
      </w:pPr>
      <w:hyperlink r:id="rId24" w:history="1">
        <w:r w:rsidR="006622D2">
          <w:rPr>
            <w:rStyle w:val="Hyperlink"/>
            <w:lang w:eastAsia="x-none"/>
          </w:rPr>
          <w:t>R1-2308083</w:t>
        </w:r>
      </w:hyperlink>
      <w:r w:rsidR="006622D2" w:rsidRPr="00BF37D7">
        <w:rPr>
          <w:lang w:eastAsia="x-none"/>
        </w:rPr>
        <w:tab/>
        <w:t>On UE features for NR network energy savings</w:t>
      </w:r>
      <w:r w:rsidR="006622D2" w:rsidRPr="00BF37D7">
        <w:rPr>
          <w:lang w:eastAsia="x-none"/>
        </w:rPr>
        <w:tab/>
        <w:t>MediaTek Inc.</w:t>
      </w:r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629DCFC3" w14:textId="77777777" w:rsidR="00B9024D" w:rsidRPr="00B9024D" w:rsidRDefault="00B9024D" w:rsidP="00B9024D">
      <w:pPr>
        <w:rPr>
          <w:lang w:eastAsia="x-none"/>
        </w:rPr>
      </w:pPr>
    </w:p>
    <w:sectPr w:rsidR="00B9024D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BC6D" w14:textId="77777777" w:rsidR="005C4EAD" w:rsidRDefault="005C4EAD" w:rsidP="00424124">
      <w:pPr>
        <w:spacing w:before="0" w:after="0"/>
      </w:pPr>
      <w:r>
        <w:separator/>
      </w:r>
    </w:p>
  </w:endnote>
  <w:endnote w:type="continuationSeparator" w:id="0">
    <w:p w14:paraId="5D5C9722" w14:textId="77777777" w:rsidR="005C4EAD" w:rsidRDefault="005C4EAD" w:rsidP="00424124">
      <w:pPr>
        <w:spacing w:before="0" w:after="0"/>
      </w:pPr>
      <w:r>
        <w:continuationSeparator/>
      </w:r>
    </w:p>
  </w:endnote>
  <w:endnote w:type="continuationNotice" w:id="1">
    <w:p w14:paraId="6DD7D547" w14:textId="77777777" w:rsidR="005C4EAD" w:rsidRDefault="005C4EA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934A" w14:textId="77777777" w:rsidR="005C4EAD" w:rsidRDefault="005C4EAD" w:rsidP="00424124">
      <w:pPr>
        <w:spacing w:before="0" w:after="0"/>
      </w:pPr>
      <w:r>
        <w:separator/>
      </w:r>
    </w:p>
  </w:footnote>
  <w:footnote w:type="continuationSeparator" w:id="0">
    <w:p w14:paraId="19237491" w14:textId="77777777" w:rsidR="005C4EAD" w:rsidRDefault="005C4EAD" w:rsidP="00424124">
      <w:pPr>
        <w:spacing w:before="0" w:after="0"/>
      </w:pPr>
      <w:r>
        <w:continuationSeparator/>
      </w:r>
    </w:p>
  </w:footnote>
  <w:footnote w:type="continuationNotice" w:id="1">
    <w:p w14:paraId="0CCC6105" w14:textId="77777777" w:rsidR="005C4EAD" w:rsidRDefault="005C4EA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6BB1AB5"/>
    <w:multiLevelType w:val="hybridMultilevel"/>
    <w:tmpl w:val="CC14C24A"/>
    <w:lvl w:ilvl="0" w:tplc="1CEAA2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74DF55BA"/>
    <w:multiLevelType w:val="hybridMultilevel"/>
    <w:tmpl w:val="C7824BD8"/>
    <w:lvl w:ilvl="0" w:tplc="1CEAA2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7A3E64CE"/>
    <w:multiLevelType w:val="singleLevel"/>
    <w:tmpl w:val="7A3E64CE"/>
    <w:lvl w:ilvl="0">
      <w:start w:val="1"/>
      <w:numFmt w:val="decimal"/>
      <w:suff w:val="space"/>
      <w:lvlText w:val="%1."/>
      <w:lvlJc w:val="left"/>
    </w:lvl>
  </w:abstractNum>
  <w:abstractNum w:abstractNumId="5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0" w15:restartNumberingAfterBreak="0">
    <w:nsid w:val="7F775FBF"/>
    <w:multiLevelType w:val="hybridMultilevel"/>
    <w:tmpl w:val="91D8B06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D3863FAC">
      <w:start w:val="3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7722107">
    <w:abstractNumId w:val="31"/>
  </w:num>
  <w:num w:numId="2" w16cid:durableId="1931503730">
    <w:abstractNumId w:val="12"/>
  </w:num>
  <w:num w:numId="3" w16cid:durableId="1576545307">
    <w:abstractNumId w:val="52"/>
  </w:num>
  <w:num w:numId="4" w16cid:durableId="1086997101">
    <w:abstractNumId w:val="21"/>
  </w:num>
  <w:num w:numId="5" w16cid:durableId="1160393160">
    <w:abstractNumId w:val="26"/>
  </w:num>
  <w:num w:numId="6" w16cid:durableId="53823924">
    <w:abstractNumId w:val="34"/>
  </w:num>
  <w:num w:numId="7" w16cid:durableId="687103955">
    <w:abstractNumId w:val="42"/>
  </w:num>
  <w:num w:numId="8" w16cid:durableId="1920553953">
    <w:abstractNumId w:val="59"/>
  </w:num>
  <w:num w:numId="9" w16cid:durableId="1642031821">
    <w:abstractNumId w:val="54"/>
  </w:num>
  <w:num w:numId="10" w16cid:durableId="71120909">
    <w:abstractNumId w:val="51"/>
  </w:num>
  <w:num w:numId="11" w16cid:durableId="744841997">
    <w:abstractNumId w:val="32"/>
  </w:num>
  <w:num w:numId="12" w16cid:durableId="200410811">
    <w:abstractNumId w:val="4"/>
  </w:num>
  <w:num w:numId="13" w16cid:durableId="1003360604">
    <w:abstractNumId w:val="24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8"/>
  </w:num>
  <w:num w:numId="20" w16cid:durableId="552426212">
    <w:abstractNumId w:val="38"/>
  </w:num>
  <w:num w:numId="21" w16cid:durableId="41903243">
    <w:abstractNumId w:val="8"/>
  </w:num>
  <w:num w:numId="22" w16cid:durableId="1291743069">
    <w:abstractNumId w:val="30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8"/>
  </w:num>
  <w:num w:numId="26" w16cid:durableId="2144273913">
    <w:abstractNumId w:val="18"/>
  </w:num>
  <w:num w:numId="27" w16cid:durableId="882835948">
    <w:abstractNumId w:val="39"/>
  </w:num>
  <w:num w:numId="28" w16cid:durableId="629437599">
    <w:abstractNumId w:val="41"/>
  </w:num>
  <w:num w:numId="29" w16cid:durableId="1228028935">
    <w:abstractNumId w:val="49"/>
  </w:num>
  <w:num w:numId="30" w16cid:durableId="903681775">
    <w:abstractNumId w:val="35"/>
  </w:num>
  <w:num w:numId="31" w16cid:durableId="50469917">
    <w:abstractNumId w:val="47"/>
  </w:num>
  <w:num w:numId="32" w16cid:durableId="230890480">
    <w:abstractNumId w:val="19"/>
  </w:num>
  <w:num w:numId="33" w16cid:durableId="1108354671">
    <w:abstractNumId w:val="43"/>
  </w:num>
  <w:num w:numId="34" w16cid:durableId="913785018">
    <w:abstractNumId w:val="17"/>
  </w:num>
  <w:num w:numId="35" w16cid:durableId="612244940">
    <w:abstractNumId w:val="29"/>
  </w:num>
  <w:num w:numId="36" w16cid:durableId="1085490675">
    <w:abstractNumId w:val="3"/>
  </w:num>
  <w:num w:numId="37" w16cid:durableId="930888782">
    <w:abstractNumId w:val="56"/>
  </w:num>
  <w:num w:numId="38" w16cid:durableId="1401715385">
    <w:abstractNumId w:val="10"/>
  </w:num>
  <w:num w:numId="39" w16cid:durableId="1014385615">
    <w:abstractNumId w:val="33"/>
  </w:num>
  <w:num w:numId="40" w16cid:durableId="276528962">
    <w:abstractNumId w:val="9"/>
  </w:num>
  <w:num w:numId="41" w16cid:durableId="1584799304">
    <w:abstractNumId w:val="44"/>
  </w:num>
  <w:num w:numId="42" w16cid:durableId="581449178">
    <w:abstractNumId w:val="11"/>
  </w:num>
  <w:num w:numId="43" w16cid:durableId="1219634161">
    <w:abstractNumId w:val="23"/>
  </w:num>
  <w:num w:numId="44" w16cid:durableId="2018530873">
    <w:abstractNumId w:val="22"/>
  </w:num>
  <w:num w:numId="45" w16cid:durableId="448013903">
    <w:abstractNumId w:val="36"/>
  </w:num>
  <w:num w:numId="46" w16cid:durableId="340433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2"/>
  </w:num>
  <w:num w:numId="51" w16cid:durableId="2004121819">
    <w:abstractNumId w:val="37"/>
  </w:num>
  <w:num w:numId="52" w16cid:durableId="540633948">
    <w:abstractNumId w:val="45"/>
  </w:num>
  <w:num w:numId="53" w16cid:durableId="2064713474">
    <w:abstractNumId w:val="53"/>
  </w:num>
  <w:num w:numId="54" w16cid:durableId="2017924844">
    <w:abstractNumId w:val="50"/>
  </w:num>
  <w:num w:numId="55" w16cid:durableId="470907883">
    <w:abstractNumId w:val="2"/>
  </w:num>
  <w:num w:numId="56" w16cid:durableId="149101380">
    <w:abstractNumId w:val="55"/>
  </w:num>
  <w:num w:numId="57" w16cid:durableId="1577352064">
    <w:abstractNumId w:val="20"/>
  </w:num>
  <w:num w:numId="58" w16cid:durableId="1707876415">
    <w:abstractNumId w:val="25"/>
  </w:num>
  <w:num w:numId="59" w16cid:durableId="2026133688">
    <w:abstractNumId w:val="46"/>
  </w:num>
  <w:num w:numId="60" w16cid:durableId="1434087228">
    <w:abstractNumId w:val="57"/>
  </w:num>
  <w:num w:numId="61" w16cid:durableId="104469255">
    <w:abstractNumId w:val="58"/>
  </w:num>
  <w:num w:numId="62" w16cid:durableId="2078819885">
    <w:abstractNumId w:val="6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3BA7"/>
    <w:rsid w:val="00043D22"/>
    <w:rsid w:val="0004412D"/>
    <w:rsid w:val="00044E2F"/>
    <w:rsid w:val="0004569E"/>
    <w:rsid w:val="00045AEC"/>
    <w:rsid w:val="00046BC3"/>
    <w:rsid w:val="0005014C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CA2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04E7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4E26"/>
    <w:rsid w:val="0007575F"/>
    <w:rsid w:val="00075FD1"/>
    <w:rsid w:val="00076BDE"/>
    <w:rsid w:val="00077293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4C63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1FC7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7E6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7"/>
    <w:rsid w:val="000E2D57"/>
    <w:rsid w:val="000E2F81"/>
    <w:rsid w:val="000E3283"/>
    <w:rsid w:val="000E3467"/>
    <w:rsid w:val="000E51EC"/>
    <w:rsid w:val="000E57A0"/>
    <w:rsid w:val="000E5D5C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1F62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1E4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71A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1F20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23F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0758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846"/>
    <w:rsid w:val="00221233"/>
    <w:rsid w:val="00221357"/>
    <w:rsid w:val="00221B3B"/>
    <w:rsid w:val="00221E91"/>
    <w:rsid w:val="00222269"/>
    <w:rsid w:val="00222A36"/>
    <w:rsid w:val="002233DE"/>
    <w:rsid w:val="00223489"/>
    <w:rsid w:val="002237D0"/>
    <w:rsid w:val="00223CF8"/>
    <w:rsid w:val="002240E6"/>
    <w:rsid w:val="0022410E"/>
    <w:rsid w:val="002244E8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5985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15F7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503"/>
    <w:rsid w:val="002A7511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C1B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18A0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301C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11"/>
    <w:rsid w:val="00343C51"/>
    <w:rsid w:val="00344492"/>
    <w:rsid w:val="00344809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1B7"/>
    <w:rsid w:val="00352B05"/>
    <w:rsid w:val="0035318F"/>
    <w:rsid w:val="00354184"/>
    <w:rsid w:val="00354D0E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42FD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EF7"/>
    <w:rsid w:val="00376F60"/>
    <w:rsid w:val="0037724D"/>
    <w:rsid w:val="00377B37"/>
    <w:rsid w:val="0038005E"/>
    <w:rsid w:val="00380D78"/>
    <w:rsid w:val="0038240A"/>
    <w:rsid w:val="003828D4"/>
    <w:rsid w:val="003832B4"/>
    <w:rsid w:val="00383CBA"/>
    <w:rsid w:val="00383D6D"/>
    <w:rsid w:val="00384225"/>
    <w:rsid w:val="00384FEB"/>
    <w:rsid w:val="003859F3"/>
    <w:rsid w:val="00385A58"/>
    <w:rsid w:val="003860AF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3E43"/>
    <w:rsid w:val="003A3ED0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3304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0F05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4C0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1C08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0A60"/>
    <w:rsid w:val="00431A2A"/>
    <w:rsid w:val="00431AB5"/>
    <w:rsid w:val="0043274A"/>
    <w:rsid w:val="0043291F"/>
    <w:rsid w:val="00434212"/>
    <w:rsid w:val="00434560"/>
    <w:rsid w:val="00434BEB"/>
    <w:rsid w:val="00435B80"/>
    <w:rsid w:val="004362C2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AF0"/>
    <w:rsid w:val="00496F1D"/>
    <w:rsid w:val="00496FEA"/>
    <w:rsid w:val="00497900"/>
    <w:rsid w:val="004A0156"/>
    <w:rsid w:val="004A03DB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7E1"/>
    <w:rsid w:val="004B48CE"/>
    <w:rsid w:val="004B57A5"/>
    <w:rsid w:val="004B5E96"/>
    <w:rsid w:val="004B623D"/>
    <w:rsid w:val="004B6E00"/>
    <w:rsid w:val="004B6F1F"/>
    <w:rsid w:val="004B7BE7"/>
    <w:rsid w:val="004C06DF"/>
    <w:rsid w:val="004C0BB4"/>
    <w:rsid w:val="004C0D1F"/>
    <w:rsid w:val="004C17C3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152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D6B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95"/>
    <w:rsid w:val="004E71F1"/>
    <w:rsid w:val="004E74AA"/>
    <w:rsid w:val="004F0FF4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EA9"/>
    <w:rsid w:val="00502F4C"/>
    <w:rsid w:val="005036CD"/>
    <w:rsid w:val="00503CAE"/>
    <w:rsid w:val="00503D7E"/>
    <w:rsid w:val="00504150"/>
    <w:rsid w:val="005041FA"/>
    <w:rsid w:val="00505392"/>
    <w:rsid w:val="005055A6"/>
    <w:rsid w:val="00505799"/>
    <w:rsid w:val="0050664C"/>
    <w:rsid w:val="00506906"/>
    <w:rsid w:val="00506A32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439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459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92A"/>
    <w:rsid w:val="005C3CB4"/>
    <w:rsid w:val="005C4BAA"/>
    <w:rsid w:val="005C4EAD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2D2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5AD"/>
    <w:rsid w:val="00681A71"/>
    <w:rsid w:val="00682599"/>
    <w:rsid w:val="0068312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3885"/>
    <w:rsid w:val="006941F7"/>
    <w:rsid w:val="00694830"/>
    <w:rsid w:val="00694907"/>
    <w:rsid w:val="00694B29"/>
    <w:rsid w:val="006952FA"/>
    <w:rsid w:val="00695898"/>
    <w:rsid w:val="00695C1D"/>
    <w:rsid w:val="00697053"/>
    <w:rsid w:val="0069735A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59A3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2DE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3CB5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052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57AB0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2F2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061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4DC8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2D1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4D60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4E84"/>
    <w:rsid w:val="007D51DD"/>
    <w:rsid w:val="007D601E"/>
    <w:rsid w:val="007D629F"/>
    <w:rsid w:val="007D67E9"/>
    <w:rsid w:val="007D6C81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648D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6F5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1533"/>
    <w:rsid w:val="00882139"/>
    <w:rsid w:val="008826F1"/>
    <w:rsid w:val="00882D49"/>
    <w:rsid w:val="00883096"/>
    <w:rsid w:val="00884A1E"/>
    <w:rsid w:val="00884C70"/>
    <w:rsid w:val="00885004"/>
    <w:rsid w:val="00885E31"/>
    <w:rsid w:val="00886811"/>
    <w:rsid w:val="00886BE2"/>
    <w:rsid w:val="00887077"/>
    <w:rsid w:val="00887789"/>
    <w:rsid w:val="00887AB4"/>
    <w:rsid w:val="00890092"/>
    <w:rsid w:val="00890ADE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4FDF"/>
    <w:rsid w:val="008A51C4"/>
    <w:rsid w:val="008A524B"/>
    <w:rsid w:val="008A578E"/>
    <w:rsid w:val="008A5ECD"/>
    <w:rsid w:val="008A7177"/>
    <w:rsid w:val="008A76E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68A7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3B0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04A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A9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42FF"/>
    <w:rsid w:val="00955E0F"/>
    <w:rsid w:val="00955E71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C3D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756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221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2B3"/>
    <w:rsid w:val="009A54FC"/>
    <w:rsid w:val="009A5784"/>
    <w:rsid w:val="009A57E8"/>
    <w:rsid w:val="009A6755"/>
    <w:rsid w:val="009A74B7"/>
    <w:rsid w:val="009A7A5B"/>
    <w:rsid w:val="009B012A"/>
    <w:rsid w:val="009B053E"/>
    <w:rsid w:val="009B08C5"/>
    <w:rsid w:val="009B0E93"/>
    <w:rsid w:val="009B1218"/>
    <w:rsid w:val="009B13E3"/>
    <w:rsid w:val="009B1F1B"/>
    <w:rsid w:val="009B2103"/>
    <w:rsid w:val="009B2694"/>
    <w:rsid w:val="009B2DE5"/>
    <w:rsid w:val="009B39D8"/>
    <w:rsid w:val="009B4724"/>
    <w:rsid w:val="009B4BEA"/>
    <w:rsid w:val="009B4D3D"/>
    <w:rsid w:val="009B4E75"/>
    <w:rsid w:val="009B52C0"/>
    <w:rsid w:val="009B659A"/>
    <w:rsid w:val="009B6675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2D9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55C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33DD"/>
    <w:rsid w:val="00A1359A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3846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0358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453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0E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1657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169F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70E4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C4D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10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A6"/>
    <w:rsid w:val="00B531CC"/>
    <w:rsid w:val="00B531DD"/>
    <w:rsid w:val="00B53308"/>
    <w:rsid w:val="00B5394A"/>
    <w:rsid w:val="00B542AC"/>
    <w:rsid w:val="00B54C57"/>
    <w:rsid w:val="00B54EEE"/>
    <w:rsid w:val="00B552A6"/>
    <w:rsid w:val="00B55D98"/>
    <w:rsid w:val="00B562E8"/>
    <w:rsid w:val="00B56429"/>
    <w:rsid w:val="00B5651B"/>
    <w:rsid w:val="00B56768"/>
    <w:rsid w:val="00B57497"/>
    <w:rsid w:val="00B57E89"/>
    <w:rsid w:val="00B60146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67D62"/>
    <w:rsid w:val="00B71419"/>
    <w:rsid w:val="00B71765"/>
    <w:rsid w:val="00B720BF"/>
    <w:rsid w:val="00B720F2"/>
    <w:rsid w:val="00B722C6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EC8"/>
    <w:rsid w:val="00B963F9"/>
    <w:rsid w:val="00B964D8"/>
    <w:rsid w:val="00B964DA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B7FC0"/>
    <w:rsid w:val="00BC0307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24B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4E22"/>
    <w:rsid w:val="00BF5280"/>
    <w:rsid w:val="00BF5600"/>
    <w:rsid w:val="00BF5821"/>
    <w:rsid w:val="00BF5923"/>
    <w:rsid w:val="00BF7791"/>
    <w:rsid w:val="00BF7EFB"/>
    <w:rsid w:val="00C00137"/>
    <w:rsid w:val="00C00FCD"/>
    <w:rsid w:val="00C010B6"/>
    <w:rsid w:val="00C01582"/>
    <w:rsid w:val="00C017BE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E67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3AC7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19E1"/>
    <w:rsid w:val="00C82330"/>
    <w:rsid w:val="00C82907"/>
    <w:rsid w:val="00C82CFC"/>
    <w:rsid w:val="00C838FF"/>
    <w:rsid w:val="00C85051"/>
    <w:rsid w:val="00C850CD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4F5C"/>
    <w:rsid w:val="00CA5CDF"/>
    <w:rsid w:val="00CA633F"/>
    <w:rsid w:val="00CA6365"/>
    <w:rsid w:val="00CA6A9E"/>
    <w:rsid w:val="00CA6B02"/>
    <w:rsid w:val="00CA6EA3"/>
    <w:rsid w:val="00CA7108"/>
    <w:rsid w:val="00CA76CE"/>
    <w:rsid w:val="00CB0607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2704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AC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6C8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05E0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8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07F"/>
    <w:rsid w:val="00D572AB"/>
    <w:rsid w:val="00D575E7"/>
    <w:rsid w:val="00D576E5"/>
    <w:rsid w:val="00D5783F"/>
    <w:rsid w:val="00D6029D"/>
    <w:rsid w:val="00D60CE2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3FA5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592D"/>
    <w:rsid w:val="00DC6F2D"/>
    <w:rsid w:val="00DC70D0"/>
    <w:rsid w:val="00DC7DD6"/>
    <w:rsid w:val="00DD092F"/>
    <w:rsid w:val="00DD0993"/>
    <w:rsid w:val="00DD0A80"/>
    <w:rsid w:val="00DD17FA"/>
    <w:rsid w:val="00DD2B8D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C04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172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50A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B15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2C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0A84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3B5E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B4B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7B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4E91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CA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A6A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2D1B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13B0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uiPriority w:val="3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506.zip" TargetMode="External"/><Relationship Id="rId18" Type="http://schemas.openxmlformats.org/officeDocument/2006/relationships/hyperlink" Target="file:///C:\Users\younsun\Documents\3GPP%20documents\RAN1%20tdocs\TSGR1_114\Docs\R1-2307145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71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7070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830.zip" TargetMode="External"/><Relationship Id="rId20" Type="http://schemas.openxmlformats.org/officeDocument/2006/relationships/hyperlink" Target="file:///C:\Users\younsun\Documents\3GPP%20documents\RAN1%20tdocs\TSGR1_114\Docs\R1-230754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\Docs\R1-230808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778.zip" TargetMode="External"/><Relationship Id="rId23" Type="http://schemas.openxmlformats.org/officeDocument/2006/relationships/hyperlink" Target="file:///C:\Users\younsun\Documents\3GPP%20documents\RAN1%20tdocs\TSGR1_114\Docs\R1-2307992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49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85.zip" TargetMode="External"/><Relationship Id="rId22" Type="http://schemas.openxmlformats.org/officeDocument/2006/relationships/hyperlink" Target="file:///C:\Users\younsun\Documents\3GPP%20documents\RAN1%20tdocs\TSGR1_114\Docs\R1-23079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2</cp:revision>
  <cp:lastPrinted>2020-04-13T00:57:00Z</cp:lastPrinted>
  <dcterms:created xsi:type="dcterms:W3CDTF">2023-08-24T19:05:00Z</dcterms:created>
  <dcterms:modified xsi:type="dcterms:W3CDTF">2023-08-24T19:05:00Z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